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93" w:rsidRPr="009F3CC0" w:rsidRDefault="00BD3D93" w:rsidP="003D574C">
      <w:pPr>
        <w:pStyle w:val="ListParagraph"/>
        <w:keepNext/>
        <w:spacing w:line="240" w:lineRule="auto"/>
        <w:ind w:left="57"/>
        <w:jc w:val="both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                                         </w:t>
      </w:r>
      <w:r w:rsidRPr="009F3CC0">
        <w:rPr>
          <w:b/>
          <w:bCs/>
          <w:sz w:val="28"/>
          <w:szCs w:val="28"/>
        </w:rPr>
        <w:t>BHARAT SANCHAR NIGAM LIMITED</w:t>
      </w:r>
    </w:p>
    <w:p w:rsidR="00BD3D93" w:rsidRPr="009F3CC0" w:rsidRDefault="00BD3D93" w:rsidP="003D574C">
      <w:pPr>
        <w:keepNext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3CC0">
        <w:rPr>
          <w:sz w:val="28"/>
          <w:szCs w:val="28"/>
        </w:rPr>
        <w:t>(A Govt of India Enterprise)</w:t>
      </w:r>
    </w:p>
    <w:p w:rsidR="00BD3D93" w:rsidRPr="00B20746" w:rsidRDefault="00BD3D93" w:rsidP="003D574C">
      <w:pPr>
        <w:keepNext/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B20746">
        <w:rPr>
          <w:b/>
          <w:bCs/>
          <w:i/>
          <w:iCs/>
          <w:sz w:val="24"/>
          <w:szCs w:val="24"/>
        </w:rPr>
        <w:t>Office of the General Manager (Sales &amp; Marketing) – Consumer Mobility,</w:t>
      </w:r>
    </w:p>
    <w:p w:rsidR="00BD3D93" w:rsidRPr="00B20746" w:rsidRDefault="00BD3D93" w:rsidP="003D574C">
      <w:pPr>
        <w:keepNext/>
        <w:spacing w:line="240" w:lineRule="auto"/>
        <w:jc w:val="center"/>
        <w:rPr>
          <w:b/>
          <w:bCs/>
          <w:sz w:val="24"/>
          <w:szCs w:val="24"/>
        </w:rPr>
      </w:pPr>
      <w:r w:rsidRPr="00B20746">
        <w:rPr>
          <w:b/>
          <w:bCs/>
          <w:sz w:val="24"/>
          <w:szCs w:val="24"/>
        </w:rPr>
        <w:t xml:space="preserve">16, Greams Road, Tamilnadu Circle, Chennai </w:t>
      </w:r>
      <w:r>
        <w:rPr>
          <w:b/>
          <w:bCs/>
          <w:sz w:val="24"/>
          <w:szCs w:val="24"/>
        </w:rPr>
        <w:t>–</w:t>
      </w:r>
      <w:r w:rsidRPr="00B20746">
        <w:rPr>
          <w:b/>
          <w:bCs/>
          <w:sz w:val="24"/>
          <w:szCs w:val="24"/>
        </w:rPr>
        <w:t xml:space="preserve"> 600</w:t>
      </w:r>
      <w:r>
        <w:rPr>
          <w:b/>
          <w:bCs/>
          <w:sz w:val="24"/>
          <w:szCs w:val="24"/>
        </w:rPr>
        <w:t xml:space="preserve"> </w:t>
      </w:r>
      <w:r w:rsidRPr="00B20746">
        <w:rPr>
          <w:b/>
          <w:bCs/>
          <w:sz w:val="24"/>
          <w:szCs w:val="24"/>
        </w:rPr>
        <w:t>006.</w:t>
      </w:r>
    </w:p>
    <w:p w:rsidR="00BD3D93" w:rsidRDefault="00BD3D93" w:rsidP="003D574C">
      <w:pPr>
        <w:keepNext/>
        <w:spacing w:line="240" w:lineRule="auto"/>
        <w:jc w:val="center"/>
        <w:rPr>
          <w:b/>
          <w:bCs/>
          <w:sz w:val="24"/>
          <w:szCs w:val="24"/>
        </w:rPr>
      </w:pPr>
      <w:r w:rsidRPr="00B20746">
        <w:rPr>
          <w:b/>
          <w:bCs/>
          <w:sz w:val="24"/>
          <w:szCs w:val="24"/>
        </w:rPr>
        <w:t>[CSC SECTION]</w:t>
      </w:r>
      <w:r>
        <w:rPr>
          <w:b/>
          <w:bCs/>
          <w:sz w:val="24"/>
          <w:szCs w:val="24"/>
        </w:rPr>
        <w:t xml:space="preserve">   </w:t>
      </w:r>
    </w:p>
    <w:p w:rsidR="00BD3D93" w:rsidRPr="006169F5" w:rsidRDefault="00BD3D93" w:rsidP="003D574C">
      <w:pPr>
        <w:keepNext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E77662">
        <w:rPr>
          <w:b/>
          <w:bCs/>
          <w:sz w:val="26"/>
          <w:szCs w:val="26"/>
          <w:u w:val="single"/>
        </w:rPr>
        <w:t>No: CSC/Project Smile/</w:t>
      </w:r>
      <w:r>
        <w:rPr>
          <w:b/>
          <w:bCs/>
          <w:sz w:val="26"/>
          <w:szCs w:val="26"/>
          <w:u w:val="single"/>
        </w:rPr>
        <w:t xml:space="preserve"> Vol-III/2010-2011/  46       dated           2</w:t>
      </w:r>
      <w:r w:rsidRPr="003D574C">
        <w:rPr>
          <w:b/>
          <w:bCs/>
          <w:sz w:val="26"/>
          <w:szCs w:val="26"/>
          <w:u w:val="single"/>
          <w:vertAlign w:val="superscript"/>
        </w:rPr>
        <w:t>nd</w:t>
      </w:r>
      <w:r>
        <w:rPr>
          <w:b/>
          <w:bCs/>
          <w:sz w:val="26"/>
          <w:szCs w:val="26"/>
          <w:u w:val="single"/>
        </w:rPr>
        <w:t xml:space="preserve">  FEB  </w:t>
      </w:r>
      <w:r w:rsidRPr="00E77662">
        <w:rPr>
          <w:b/>
          <w:bCs/>
          <w:sz w:val="26"/>
          <w:szCs w:val="26"/>
          <w:u w:val="single"/>
        </w:rPr>
        <w:t>201</w:t>
      </w:r>
      <w:r>
        <w:rPr>
          <w:b/>
          <w:bCs/>
          <w:sz w:val="26"/>
          <w:szCs w:val="26"/>
          <w:u w:val="single"/>
        </w:rPr>
        <w:t>1</w:t>
      </w:r>
    </w:p>
    <w:p w:rsidR="00BD3D93" w:rsidRPr="007D1067" w:rsidRDefault="00BD3D93" w:rsidP="003D574C">
      <w:pPr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7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BD3D93" w:rsidRPr="007D1067" w:rsidRDefault="00BD3D93" w:rsidP="003D574C">
      <w:pPr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067">
        <w:rPr>
          <w:rFonts w:ascii="Times New Roman" w:hAnsi="Times New Roman" w:cs="Times New Roman"/>
          <w:sz w:val="24"/>
          <w:szCs w:val="24"/>
        </w:rPr>
        <w:t>All the Heads of SSAs.</w:t>
      </w:r>
    </w:p>
    <w:p w:rsidR="00BD3D93" w:rsidRPr="007D1067" w:rsidRDefault="00BD3D93" w:rsidP="003D574C">
      <w:pPr>
        <w:keepNext/>
        <w:spacing w:line="240" w:lineRule="auto"/>
        <w:ind w:left="1004"/>
        <w:rPr>
          <w:rFonts w:ascii="Times New Roman" w:hAnsi="Times New Roman" w:cs="Times New Roman"/>
          <w:sz w:val="24"/>
          <w:szCs w:val="24"/>
        </w:rPr>
      </w:pPr>
      <w:r w:rsidRPr="007D1067">
        <w:rPr>
          <w:rFonts w:ascii="Times New Roman" w:hAnsi="Times New Roman" w:cs="Times New Roman"/>
          <w:sz w:val="24"/>
          <w:szCs w:val="24"/>
        </w:rPr>
        <w:t>Sub: Access of CSC web portal by CSCs - reg.</w:t>
      </w:r>
    </w:p>
    <w:p w:rsidR="00BD3D93" w:rsidRPr="007D1067" w:rsidRDefault="00BD3D93" w:rsidP="003D574C">
      <w:pPr>
        <w:keepNext/>
        <w:spacing w:line="240" w:lineRule="auto"/>
        <w:ind w:left="284" w:firstLine="720"/>
        <w:rPr>
          <w:rFonts w:ascii="Times New Roman" w:hAnsi="Times New Roman" w:cs="Times New Roman"/>
          <w:sz w:val="24"/>
          <w:szCs w:val="24"/>
        </w:rPr>
      </w:pPr>
      <w:r w:rsidRPr="007D1067">
        <w:rPr>
          <w:rFonts w:ascii="Times New Roman" w:hAnsi="Times New Roman" w:cs="Times New Roman"/>
          <w:sz w:val="24"/>
          <w:szCs w:val="24"/>
        </w:rPr>
        <w:tab/>
      </w:r>
      <w:r w:rsidRPr="007D1067">
        <w:rPr>
          <w:rFonts w:ascii="Times New Roman" w:hAnsi="Times New Roman" w:cs="Times New Roman"/>
          <w:sz w:val="24"/>
          <w:szCs w:val="24"/>
        </w:rPr>
        <w:tab/>
      </w:r>
      <w:r w:rsidRPr="007D1067">
        <w:rPr>
          <w:rFonts w:ascii="Times New Roman" w:hAnsi="Times New Roman" w:cs="Times New Roman"/>
          <w:sz w:val="24"/>
          <w:szCs w:val="24"/>
        </w:rPr>
        <w:tab/>
      </w:r>
      <w:r w:rsidRPr="007D1067">
        <w:rPr>
          <w:rFonts w:ascii="Times New Roman" w:hAnsi="Times New Roman" w:cs="Times New Roman"/>
          <w:sz w:val="24"/>
          <w:szCs w:val="24"/>
        </w:rPr>
        <w:tab/>
        <w:t xml:space="preserve">   *****</w:t>
      </w:r>
    </w:p>
    <w:p w:rsidR="00BD3D93" w:rsidRDefault="00BD3D93" w:rsidP="003D574C">
      <w:pPr>
        <w:keepNext/>
        <w:spacing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067">
        <w:rPr>
          <w:rFonts w:ascii="Times New Roman" w:hAnsi="Times New Roman" w:cs="Times New Roman"/>
          <w:sz w:val="24"/>
          <w:szCs w:val="24"/>
        </w:rPr>
        <w:t xml:space="preserve">CSC web portal can be accessed from </w:t>
      </w:r>
      <w:hyperlink r:id="rId5" w:history="1">
        <w:r w:rsidRPr="007D1067">
          <w:rPr>
            <w:rStyle w:val="Hyperlink"/>
            <w:rFonts w:ascii="Times New Roman" w:hAnsi="Times New Roman" w:cs="Times New Roman"/>
            <w:sz w:val="24"/>
            <w:szCs w:val="24"/>
          </w:rPr>
          <w:t>http://mis.bsnl.co.in/validation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067">
        <w:rPr>
          <w:rFonts w:ascii="Times New Roman" w:hAnsi="Times New Roman" w:cs="Times New Roman"/>
          <w:sz w:val="24"/>
          <w:szCs w:val="24"/>
        </w:rPr>
        <w:t xml:space="preserve"> or </w:t>
      </w:r>
      <w:hyperlink r:id="rId6" w:history="1">
        <w:r w:rsidRPr="008B51A2">
          <w:rPr>
            <w:rStyle w:val="Hyperlink"/>
            <w:rFonts w:ascii="Times New Roman" w:hAnsi="Times New Roman" w:cs="Times New Roman"/>
            <w:sz w:val="24"/>
            <w:szCs w:val="24"/>
          </w:rPr>
          <w:t>http://210.212.237.90/validation</w:t>
        </w:r>
      </w:hyperlink>
      <w:r w:rsidRPr="007D1067">
        <w:rPr>
          <w:rFonts w:ascii="Times New Roman" w:hAnsi="Times New Roman" w:cs="Times New Roman"/>
          <w:sz w:val="24"/>
          <w:szCs w:val="24"/>
        </w:rPr>
        <w:t xml:space="preserve">. This can be best viewed with a resolution of 1024*768. The user access and facilities are provided according to the hierarchy. AGMs (CSC) of the SSAs are provided with user id and password to access the portal. </w:t>
      </w:r>
    </w:p>
    <w:p w:rsidR="00BD3D93" w:rsidRDefault="00BD3D93" w:rsidP="003D574C">
      <w:pPr>
        <w:keepNext/>
        <w:spacing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067">
        <w:rPr>
          <w:rFonts w:ascii="Times New Roman" w:hAnsi="Times New Roman" w:cs="Times New Roman"/>
          <w:sz w:val="24"/>
          <w:szCs w:val="24"/>
        </w:rPr>
        <w:t xml:space="preserve">Now the access has been extended to CSCs also. The </w:t>
      </w:r>
      <w:r w:rsidRPr="007D1067">
        <w:rPr>
          <w:rFonts w:ascii="Times New Roman" w:hAnsi="Times New Roman" w:cs="Times New Roman"/>
          <w:b/>
          <w:bCs/>
          <w:sz w:val="24"/>
          <w:szCs w:val="24"/>
        </w:rPr>
        <w:t>“CSC login name”</w:t>
      </w:r>
      <w:r w:rsidRPr="007D1067">
        <w:rPr>
          <w:rFonts w:ascii="Times New Roman" w:hAnsi="Times New Roman" w:cs="Times New Roman"/>
          <w:sz w:val="24"/>
          <w:szCs w:val="24"/>
        </w:rPr>
        <w:t xml:space="preserve"> of a CSC is its user id. The </w:t>
      </w:r>
      <w:r>
        <w:rPr>
          <w:rFonts w:ascii="Times New Roman" w:hAnsi="Times New Roman" w:cs="Times New Roman"/>
          <w:sz w:val="24"/>
          <w:szCs w:val="24"/>
        </w:rPr>
        <w:t xml:space="preserve">user id and </w:t>
      </w:r>
      <w:r w:rsidRPr="007D1067">
        <w:rPr>
          <w:rFonts w:ascii="Times New Roman" w:hAnsi="Times New Roman" w:cs="Times New Roman"/>
          <w:sz w:val="24"/>
          <w:szCs w:val="24"/>
        </w:rPr>
        <w:t xml:space="preserve">password </w:t>
      </w:r>
      <w:r>
        <w:rPr>
          <w:rFonts w:ascii="Times New Roman" w:hAnsi="Times New Roman" w:cs="Times New Roman"/>
          <w:sz w:val="24"/>
          <w:szCs w:val="24"/>
        </w:rPr>
        <w:t>have to</w:t>
      </w:r>
      <w:r w:rsidRPr="007D1067">
        <w:rPr>
          <w:rFonts w:ascii="Times New Roman" w:hAnsi="Times New Roman" w:cs="Times New Roman"/>
          <w:sz w:val="24"/>
          <w:szCs w:val="24"/>
        </w:rPr>
        <w:t xml:space="preserve"> be obtained from the AGMs (CSC) of the SSA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D10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D716D2">
        <w:rPr>
          <w:rFonts w:ascii="Times New Roman" w:hAnsi="Times New Roman" w:cs="Times New Roman"/>
          <w:b/>
          <w:bCs/>
          <w:sz w:val="24"/>
          <w:szCs w:val="24"/>
        </w:rPr>
        <w:t>CSC login names</w:t>
      </w:r>
      <w:r>
        <w:rPr>
          <w:rFonts w:ascii="Times New Roman" w:hAnsi="Times New Roman" w:cs="Times New Roman"/>
          <w:sz w:val="24"/>
          <w:szCs w:val="24"/>
        </w:rPr>
        <w:t xml:space="preserve"> can be viewed on the portal by the AGMs (CSC). It is a unique code for each CSC and has 3 parts. The first part (3 characters) indicates the name of circle; the second part (3 characters) indicates the name of SSA; and the third part (2 digits) indicates the CSC serial number. </w:t>
      </w:r>
    </w:p>
    <w:p w:rsidR="00BD3D93" w:rsidRPr="007D1067" w:rsidRDefault="00BD3D93" w:rsidP="003D574C">
      <w:pPr>
        <w:keepNext/>
        <w:spacing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example,</w:t>
      </w:r>
      <w:r w:rsidRPr="00A83004">
        <w:rPr>
          <w:rFonts w:ascii="Times New Roman" w:hAnsi="Times New Roman" w:cs="Times New Roman"/>
          <w:b/>
          <w:bCs/>
          <w:sz w:val="24"/>
          <w:szCs w:val="24"/>
        </w:rPr>
        <w:t xml:space="preserve"> TNUTVL08</w:t>
      </w:r>
      <w:r>
        <w:rPr>
          <w:rFonts w:ascii="Times New Roman" w:hAnsi="Times New Roman" w:cs="Times New Roman"/>
          <w:sz w:val="24"/>
          <w:szCs w:val="24"/>
        </w:rPr>
        <w:t xml:space="preserve"> stands for Nanguneri (8</w:t>
      </w:r>
      <w:r w:rsidRPr="00C55C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CSC) in Tirunelveli SSA in Tamilnadu circle.</w:t>
      </w:r>
    </w:p>
    <w:p w:rsidR="00BD3D93" w:rsidRPr="007D1067" w:rsidRDefault="00BD3D93" w:rsidP="003D574C">
      <w:pPr>
        <w:keepNext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1067">
        <w:rPr>
          <w:rFonts w:ascii="Times New Roman" w:hAnsi="Times New Roman" w:cs="Times New Roman"/>
          <w:sz w:val="24"/>
          <w:szCs w:val="24"/>
        </w:rPr>
        <w:t>Following are the facilities provided in the portal for CSCs:</w:t>
      </w:r>
    </w:p>
    <w:p w:rsidR="00BD3D93" w:rsidRDefault="00BD3D93" w:rsidP="003D574C">
      <w:pPr>
        <w:pStyle w:val="ListParagraph"/>
        <w:keepNext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6D2">
        <w:rPr>
          <w:rFonts w:ascii="Times New Roman" w:hAnsi="Times New Roman" w:cs="Times New Roman"/>
          <w:b/>
          <w:bCs/>
          <w:sz w:val="24"/>
          <w:szCs w:val="24"/>
        </w:rPr>
        <w:t>Account settings:</w:t>
      </w:r>
      <w:r w:rsidRPr="007D1067">
        <w:rPr>
          <w:rFonts w:ascii="Times New Roman" w:hAnsi="Times New Roman" w:cs="Times New Roman"/>
          <w:sz w:val="24"/>
          <w:szCs w:val="24"/>
        </w:rPr>
        <w:t xml:space="preserve"> SDE or JTO i</w:t>
      </w:r>
      <w:r>
        <w:rPr>
          <w:rFonts w:ascii="Times New Roman" w:hAnsi="Times New Roman" w:cs="Times New Roman"/>
          <w:sz w:val="24"/>
          <w:szCs w:val="24"/>
        </w:rPr>
        <w:t>ncharge</w:t>
      </w:r>
      <w:r w:rsidRPr="007D1067">
        <w:rPr>
          <w:rFonts w:ascii="Times New Roman" w:hAnsi="Times New Roman" w:cs="Times New Roman"/>
          <w:sz w:val="24"/>
          <w:szCs w:val="24"/>
        </w:rPr>
        <w:t xml:space="preserve"> of the CSC has to enter his personal information. This profile is editable. </w:t>
      </w:r>
      <w:r>
        <w:rPr>
          <w:rFonts w:ascii="Times New Roman" w:hAnsi="Times New Roman" w:cs="Times New Roman"/>
          <w:sz w:val="24"/>
          <w:szCs w:val="24"/>
        </w:rPr>
        <w:t xml:space="preserve">After logging to the portal, the CSC incharge has to change the password as a security measure. This is mandatory. </w:t>
      </w:r>
      <w:r w:rsidRPr="007D1067">
        <w:rPr>
          <w:rFonts w:ascii="Times New Roman" w:hAnsi="Times New Roman" w:cs="Times New Roman"/>
          <w:sz w:val="24"/>
          <w:szCs w:val="24"/>
        </w:rPr>
        <w:t xml:space="preserve">It may be ensured by the AGMs(CSC) that the above </w:t>
      </w:r>
      <w:r>
        <w:rPr>
          <w:rFonts w:ascii="Times New Roman" w:hAnsi="Times New Roman" w:cs="Times New Roman"/>
          <w:sz w:val="24"/>
          <w:szCs w:val="24"/>
        </w:rPr>
        <w:t xml:space="preserve">profile data </w:t>
      </w:r>
      <w:r w:rsidRPr="007D1067">
        <w:rPr>
          <w:rFonts w:ascii="Times New Roman" w:hAnsi="Times New Roman" w:cs="Times New Roman"/>
          <w:sz w:val="24"/>
          <w:szCs w:val="24"/>
        </w:rPr>
        <w:t>tallies with th</w:t>
      </w:r>
      <w:r>
        <w:rPr>
          <w:rFonts w:ascii="Times New Roman" w:hAnsi="Times New Roman" w:cs="Times New Roman"/>
          <w:sz w:val="24"/>
          <w:szCs w:val="24"/>
        </w:rPr>
        <w:t>ose</w:t>
      </w:r>
      <w:r w:rsidRPr="007D1067">
        <w:rPr>
          <w:rFonts w:ascii="Times New Roman" w:hAnsi="Times New Roman" w:cs="Times New Roman"/>
          <w:sz w:val="24"/>
          <w:szCs w:val="24"/>
        </w:rPr>
        <w:t xml:space="preserve"> already collected by him.</w:t>
      </w:r>
    </w:p>
    <w:p w:rsidR="00BD3D93" w:rsidRDefault="00BD3D93" w:rsidP="003D574C">
      <w:pPr>
        <w:pStyle w:val="ListParagraph"/>
        <w:keepNext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6D2">
        <w:rPr>
          <w:rFonts w:ascii="Times New Roman" w:hAnsi="Times New Roman" w:cs="Times New Roman"/>
          <w:b/>
          <w:bCs/>
          <w:sz w:val="24"/>
          <w:szCs w:val="24"/>
        </w:rPr>
        <w:t>View Bulletin:</w:t>
      </w:r>
      <w:r w:rsidRPr="007D1067">
        <w:rPr>
          <w:rFonts w:ascii="Times New Roman" w:hAnsi="Times New Roman" w:cs="Times New Roman"/>
          <w:sz w:val="24"/>
          <w:szCs w:val="24"/>
        </w:rPr>
        <w:t xml:space="preserve"> All the circulars/guidelines about CSC posted by BSNL Corporate Office, New Delhi can be viewed at the CSC</w:t>
      </w:r>
      <w:r>
        <w:rPr>
          <w:rFonts w:ascii="Times New Roman" w:hAnsi="Times New Roman" w:cs="Times New Roman"/>
          <w:sz w:val="24"/>
          <w:szCs w:val="24"/>
        </w:rPr>
        <w:t xml:space="preserve"> end</w:t>
      </w:r>
      <w:r w:rsidRPr="007D10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Project Smile guidelines, Blue Book implementation guide, ambience design etc.  are available.</w:t>
      </w:r>
    </w:p>
    <w:p w:rsidR="00BD3D93" w:rsidRDefault="00BD3D93" w:rsidP="003D574C">
      <w:pPr>
        <w:pStyle w:val="ListParagraph"/>
        <w:keepNext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6D2">
        <w:rPr>
          <w:rFonts w:ascii="Times New Roman" w:hAnsi="Times New Roman" w:cs="Times New Roman"/>
          <w:b/>
          <w:bCs/>
          <w:sz w:val="24"/>
          <w:szCs w:val="24"/>
        </w:rPr>
        <w:t>Tariff:</w:t>
      </w:r>
      <w:r w:rsidRPr="007D1067">
        <w:rPr>
          <w:rFonts w:ascii="Times New Roman" w:hAnsi="Times New Roman" w:cs="Times New Roman"/>
          <w:sz w:val="24"/>
          <w:szCs w:val="24"/>
        </w:rPr>
        <w:t xml:space="preserve"> Tariff for landline/broadband/mobile services is posted. The tariff may be read with the </w:t>
      </w:r>
      <w:r>
        <w:rPr>
          <w:rFonts w:ascii="Times New Roman" w:hAnsi="Times New Roman" w:cs="Times New Roman"/>
          <w:sz w:val="24"/>
          <w:szCs w:val="24"/>
        </w:rPr>
        <w:t>current tariff in force.</w:t>
      </w:r>
    </w:p>
    <w:p w:rsidR="00BD3D93" w:rsidRDefault="00BD3D93" w:rsidP="003D574C">
      <w:pPr>
        <w:pStyle w:val="ListParagraph"/>
        <w:keepNext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16D2">
        <w:rPr>
          <w:rFonts w:ascii="Times New Roman" w:hAnsi="Times New Roman" w:cs="Times New Roman"/>
          <w:b/>
          <w:bCs/>
          <w:sz w:val="24"/>
          <w:szCs w:val="24"/>
        </w:rPr>
        <w:t xml:space="preserve">CSC list: </w:t>
      </w:r>
      <w:r>
        <w:rPr>
          <w:rFonts w:ascii="Times New Roman" w:hAnsi="Times New Roman" w:cs="Times New Roman"/>
          <w:sz w:val="24"/>
          <w:szCs w:val="24"/>
        </w:rPr>
        <w:t>Details of CSCs in all SSAs in the circle can be viewed.</w:t>
      </w:r>
    </w:p>
    <w:p w:rsidR="00BD3D93" w:rsidRDefault="00BD3D93" w:rsidP="003D574C">
      <w:pPr>
        <w:pStyle w:val="ListParagraph"/>
        <w:keepNext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16D2">
        <w:rPr>
          <w:rFonts w:ascii="Times New Roman" w:hAnsi="Times New Roman" w:cs="Times New Roman"/>
          <w:b/>
          <w:bCs/>
          <w:sz w:val="24"/>
          <w:szCs w:val="24"/>
        </w:rPr>
        <w:t>Help:</w:t>
      </w:r>
      <w:r>
        <w:rPr>
          <w:rFonts w:ascii="Times New Roman" w:hAnsi="Times New Roman" w:cs="Times New Roman"/>
          <w:sz w:val="24"/>
          <w:szCs w:val="24"/>
        </w:rPr>
        <w:t xml:space="preserve"> A live </w:t>
      </w:r>
      <w:r w:rsidRPr="00D716D2">
        <w:rPr>
          <w:rFonts w:ascii="Times New Roman" w:hAnsi="Times New Roman" w:cs="Times New Roman"/>
          <w:i/>
          <w:iCs/>
          <w:sz w:val="24"/>
          <w:szCs w:val="24"/>
        </w:rPr>
        <w:t>Lead capturing demo</w:t>
      </w:r>
      <w:r>
        <w:rPr>
          <w:rFonts w:ascii="Times New Roman" w:hAnsi="Times New Roman" w:cs="Times New Roman"/>
          <w:sz w:val="24"/>
          <w:szCs w:val="24"/>
        </w:rPr>
        <w:t xml:space="preserve"> is available. This is very useful for effective lead capturing at CSCs.</w:t>
      </w:r>
    </w:p>
    <w:p w:rsidR="00BD3D93" w:rsidRDefault="00BD3D93" w:rsidP="003D574C">
      <w:pPr>
        <w:pStyle w:val="ListParagraph"/>
        <w:keepNext/>
        <w:spacing w:line="240" w:lineRule="auto"/>
        <w:ind w:left="1544"/>
        <w:rPr>
          <w:rFonts w:ascii="Times New Roman" w:hAnsi="Times New Roman" w:cs="Times New Roman"/>
          <w:sz w:val="24"/>
          <w:szCs w:val="24"/>
        </w:rPr>
      </w:pPr>
    </w:p>
    <w:p w:rsidR="00BD3D93" w:rsidRDefault="00BD3D93" w:rsidP="003D574C">
      <w:pPr>
        <w:pStyle w:val="ListParagraph"/>
        <w:keepNext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16D2">
        <w:rPr>
          <w:rFonts w:ascii="Times New Roman" w:hAnsi="Times New Roman" w:cs="Times New Roman"/>
          <w:b/>
          <w:bCs/>
          <w:sz w:val="24"/>
          <w:szCs w:val="24"/>
        </w:rPr>
        <w:t>MNP:</w:t>
      </w:r>
      <w:r>
        <w:rPr>
          <w:rFonts w:ascii="Times New Roman" w:hAnsi="Times New Roman" w:cs="Times New Roman"/>
          <w:sz w:val="24"/>
          <w:szCs w:val="24"/>
        </w:rPr>
        <w:t xml:space="preserve"> Details of MNP can be viewed. That is:</w:t>
      </w:r>
    </w:p>
    <w:p w:rsidR="00BD3D93" w:rsidRDefault="00BD3D93" w:rsidP="003D574C">
      <w:pPr>
        <w:pStyle w:val="ListParagraph"/>
        <w:keepNext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MNP?</w:t>
      </w:r>
    </w:p>
    <w:p w:rsidR="00BD3D93" w:rsidRDefault="00BD3D93" w:rsidP="003D574C">
      <w:pPr>
        <w:pStyle w:val="ListParagraph"/>
        <w:keepNext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BSNL?</w:t>
      </w:r>
    </w:p>
    <w:p w:rsidR="00BD3D93" w:rsidRDefault="00BD3D93" w:rsidP="003D574C">
      <w:pPr>
        <w:pStyle w:val="ListParagraph"/>
        <w:keepNext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Prepaid.</w:t>
      </w:r>
    </w:p>
    <w:p w:rsidR="00BD3D93" w:rsidRDefault="00BD3D93" w:rsidP="003D574C">
      <w:pPr>
        <w:pStyle w:val="ListParagraph"/>
        <w:keepNext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Postpaid.</w:t>
      </w:r>
    </w:p>
    <w:p w:rsidR="00BD3D93" w:rsidRDefault="00BD3D93" w:rsidP="003D574C">
      <w:pPr>
        <w:pStyle w:val="ListParagraph"/>
        <w:keepNext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change? </w:t>
      </w:r>
    </w:p>
    <w:p w:rsidR="00BD3D93" w:rsidRPr="007D1067" w:rsidRDefault="00BD3D93" w:rsidP="003D574C">
      <w:pPr>
        <w:pStyle w:val="ListParagraph"/>
        <w:keepNext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FAQ    are available.</w:t>
      </w:r>
    </w:p>
    <w:p w:rsidR="00BD3D93" w:rsidRDefault="00BD3D93" w:rsidP="003D574C">
      <w:pPr>
        <w:keepNext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options, viz,</w:t>
      </w:r>
      <w:r w:rsidRPr="00AB3E1D">
        <w:rPr>
          <w:rFonts w:ascii="Times New Roman" w:hAnsi="Times New Roman" w:cs="Times New Roman"/>
          <w:b/>
          <w:bCs/>
          <w:sz w:val="24"/>
          <w:szCs w:val="24"/>
        </w:rPr>
        <w:t xml:space="preserve"> Message, Data entry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AB3E1D">
        <w:rPr>
          <w:rFonts w:ascii="Times New Roman" w:hAnsi="Times New Roman" w:cs="Times New Roman"/>
          <w:b/>
          <w:bCs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 xml:space="preserve"> are not provided to CSCs at present. </w:t>
      </w:r>
    </w:p>
    <w:p w:rsidR="00BD3D93" w:rsidRDefault="00BD3D93" w:rsidP="003D574C">
      <w:pPr>
        <w:keepNext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hence requested that all the incharges of all CSCs (at SDE/JTO level) may be instructed to register their profiles on the web portal immediately.  They may be advised to daily visit circle intranet portal (http://61.1.197.134), its exclusive CSC domain and BSNL  portal (</w:t>
      </w:r>
      <w:hyperlink r:id="rId7" w:history="1">
        <w:r w:rsidRPr="008B51A2">
          <w:rPr>
            <w:rStyle w:val="Hyperlink"/>
            <w:rFonts w:ascii="Times New Roman" w:hAnsi="Times New Roman" w:cs="Times New Roman"/>
            <w:sz w:val="24"/>
            <w:szCs w:val="24"/>
          </w:rPr>
          <w:t>www.tamilnadu.bsnl.co.in</w:t>
        </w:r>
      </w:hyperlink>
      <w:r>
        <w:rPr>
          <w:rFonts w:ascii="Times New Roman" w:hAnsi="Times New Roman" w:cs="Times New Roman"/>
          <w:sz w:val="24"/>
          <w:szCs w:val="24"/>
        </w:rPr>
        <w:t>) and interact</w:t>
      </w:r>
      <w:r w:rsidRPr="00001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the CSC staff and make the maximum usage of the portal for delivering the best service to the valuable customers.</w:t>
      </w:r>
    </w:p>
    <w:p w:rsidR="00BD3D93" w:rsidRPr="00D716D2" w:rsidRDefault="00BD3D93" w:rsidP="003D574C">
      <w:pPr>
        <w:keepNext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6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The AGMs (CSC) of the SSAs may be directed to collect the password for the CSCs to access the web portal from the AGM (CSC) of this office. </w:t>
      </w:r>
    </w:p>
    <w:p w:rsidR="00BD3D93" w:rsidRDefault="00BD3D93" w:rsidP="003D574C">
      <w:pPr>
        <w:keepNext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Compliance report to the effect that all incharges of CSCs in the SSA have access to view the web portal may please be sent to AGM (CSC) of this office. </w:t>
      </w:r>
    </w:p>
    <w:p w:rsidR="00BD3D93" w:rsidRPr="007D1067" w:rsidRDefault="00BD3D93" w:rsidP="003D574C">
      <w:pPr>
        <w:keepNext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D3D93" w:rsidRPr="00B70C30" w:rsidRDefault="00BD3D93" w:rsidP="003D574C">
      <w:pPr>
        <w:pStyle w:val="ListParagraph"/>
        <w:spacing w:line="240" w:lineRule="auto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Sd/..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K.SELVAKUMAR</w:t>
      </w:r>
    </w:p>
    <w:p w:rsidR="00BD3D93" w:rsidRDefault="00BD3D93" w:rsidP="003D574C">
      <w:pPr>
        <w:pStyle w:val="ListParagraph"/>
        <w:jc w:val="right"/>
        <w:rPr>
          <w:b/>
          <w:bCs/>
          <w:sz w:val="26"/>
          <w:szCs w:val="26"/>
        </w:rPr>
      </w:pPr>
      <w:r w:rsidRPr="00B70C30">
        <w:rPr>
          <w:b/>
          <w:bCs/>
          <w:sz w:val="26"/>
          <w:szCs w:val="26"/>
        </w:rPr>
        <w:tab/>
      </w:r>
      <w:r w:rsidRPr="00B70C30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DEPUTY</w:t>
      </w:r>
      <w:r w:rsidRPr="00B70C30">
        <w:rPr>
          <w:b/>
          <w:bCs/>
          <w:sz w:val="26"/>
          <w:szCs w:val="26"/>
        </w:rPr>
        <w:t xml:space="preserve"> GENERAL MANAGER [CS]</w:t>
      </w:r>
      <w:r>
        <w:rPr>
          <w:b/>
          <w:bCs/>
          <w:sz w:val="26"/>
          <w:szCs w:val="26"/>
        </w:rPr>
        <w:t>-CM</w:t>
      </w:r>
    </w:p>
    <w:p w:rsidR="00BD3D93" w:rsidRPr="007D1067" w:rsidRDefault="00BD3D93" w:rsidP="003D574C">
      <w:pPr>
        <w:pStyle w:val="ListParagraph"/>
        <w:keepNext/>
        <w:spacing w:line="240" w:lineRule="auto"/>
        <w:ind w:left="2264"/>
        <w:rPr>
          <w:rFonts w:ascii="Times New Roman" w:hAnsi="Times New Roman" w:cs="Times New Roman"/>
          <w:sz w:val="24"/>
          <w:szCs w:val="24"/>
        </w:rPr>
      </w:pPr>
    </w:p>
    <w:p w:rsidR="00BD3D93" w:rsidRPr="007D1067" w:rsidRDefault="00BD3D93" w:rsidP="003D574C">
      <w:pPr>
        <w:pStyle w:val="ListParagraph"/>
        <w:keepNext/>
        <w:spacing w:line="240" w:lineRule="auto"/>
        <w:ind w:left="2264"/>
        <w:rPr>
          <w:rFonts w:ascii="Times New Roman" w:hAnsi="Times New Roman" w:cs="Times New Roman"/>
          <w:sz w:val="24"/>
          <w:szCs w:val="24"/>
        </w:rPr>
      </w:pPr>
    </w:p>
    <w:p w:rsidR="00BD3D93" w:rsidRPr="008E08CA" w:rsidRDefault="00BD3D93" w:rsidP="003D574C">
      <w:pPr>
        <w:keepNext/>
        <w:spacing w:line="240" w:lineRule="auto"/>
        <w:ind w:left="284"/>
        <w:rPr>
          <w:rFonts w:ascii="Times New Roman" w:hAnsi="Times New Roman" w:cs="Times New Roman"/>
        </w:rPr>
      </w:pPr>
      <w:r w:rsidRPr="008E08CA">
        <w:rPr>
          <w:rFonts w:ascii="Times New Roman" w:hAnsi="Times New Roman" w:cs="Times New Roman"/>
        </w:rPr>
        <w:t>This is posted on circle intranet.</w:t>
      </w:r>
    </w:p>
    <w:p w:rsidR="00BD3D93" w:rsidRPr="007D1067" w:rsidRDefault="00BD3D93" w:rsidP="003D574C">
      <w:pPr>
        <w:keepNext/>
        <w:spacing w:line="240" w:lineRule="auto"/>
        <w:ind w:left="284" w:firstLine="720"/>
        <w:rPr>
          <w:rFonts w:ascii="Times New Roman" w:hAnsi="Times New Roman" w:cs="Times New Roman"/>
          <w:sz w:val="24"/>
          <w:szCs w:val="24"/>
        </w:rPr>
      </w:pPr>
    </w:p>
    <w:p w:rsidR="00BD3D93" w:rsidRPr="007D1067" w:rsidRDefault="00BD3D93" w:rsidP="003D574C">
      <w:pPr>
        <w:keepNext/>
        <w:spacing w:line="240" w:lineRule="auto"/>
        <w:ind w:left="284" w:firstLine="720"/>
        <w:rPr>
          <w:rFonts w:ascii="Times New Roman" w:hAnsi="Times New Roman" w:cs="Times New Roman"/>
          <w:sz w:val="24"/>
          <w:szCs w:val="24"/>
        </w:rPr>
      </w:pPr>
    </w:p>
    <w:p w:rsidR="00BD3D93" w:rsidRDefault="00BD3D93"/>
    <w:sectPr w:rsidR="00BD3D93" w:rsidSect="00493B92">
      <w:pgSz w:w="11906" w:h="16838"/>
      <w:pgMar w:top="5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F4F"/>
    <w:multiLevelType w:val="hybridMultilevel"/>
    <w:tmpl w:val="F42259B2"/>
    <w:lvl w:ilvl="0" w:tplc="0A5CE584">
      <w:start w:val="1"/>
      <w:numFmt w:val="decimal"/>
      <w:lvlText w:val="%1."/>
      <w:lvlJc w:val="left"/>
      <w:pPr>
        <w:ind w:left="1544" w:hanging="90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724" w:hanging="360"/>
      </w:pPr>
    </w:lvl>
    <w:lvl w:ilvl="2" w:tplc="4009001B">
      <w:start w:val="1"/>
      <w:numFmt w:val="lowerRoman"/>
      <w:lvlText w:val="%3."/>
      <w:lvlJc w:val="right"/>
      <w:pPr>
        <w:ind w:left="2444" w:hanging="180"/>
      </w:pPr>
    </w:lvl>
    <w:lvl w:ilvl="3" w:tplc="4009000F">
      <w:start w:val="1"/>
      <w:numFmt w:val="decimal"/>
      <w:lvlText w:val="%4."/>
      <w:lvlJc w:val="left"/>
      <w:pPr>
        <w:ind w:left="3164" w:hanging="360"/>
      </w:pPr>
    </w:lvl>
    <w:lvl w:ilvl="4" w:tplc="40090019">
      <w:start w:val="1"/>
      <w:numFmt w:val="lowerLetter"/>
      <w:lvlText w:val="%5."/>
      <w:lvlJc w:val="left"/>
      <w:pPr>
        <w:ind w:left="3884" w:hanging="360"/>
      </w:pPr>
    </w:lvl>
    <w:lvl w:ilvl="5" w:tplc="4009001B">
      <w:start w:val="1"/>
      <w:numFmt w:val="lowerRoman"/>
      <w:lvlText w:val="%6."/>
      <w:lvlJc w:val="right"/>
      <w:pPr>
        <w:ind w:left="4604" w:hanging="180"/>
      </w:pPr>
    </w:lvl>
    <w:lvl w:ilvl="6" w:tplc="4009000F">
      <w:start w:val="1"/>
      <w:numFmt w:val="decimal"/>
      <w:lvlText w:val="%7."/>
      <w:lvlJc w:val="left"/>
      <w:pPr>
        <w:ind w:left="5324" w:hanging="360"/>
      </w:pPr>
    </w:lvl>
    <w:lvl w:ilvl="7" w:tplc="40090019">
      <w:start w:val="1"/>
      <w:numFmt w:val="lowerLetter"/>
      <w:lvlText w:val="%8."/>
      <w:lvlJc w:val="left"/>
      <w:pPr>
        <w:ind w:left="6044" w:hanging="360"/>
      </w:pPr>
    </w:lvl>
    <w:lvl w:ilvl="8" w:tplc="400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FC85681"/>
    <w:multiLevelType w:val="hybridMultilevel"/>
    <w:tmpl w:val="CC9AC6A6"/>
    <w:lvl w:ilvl="0" w:tplc="2788D3CC">
      <w:start w:val="1"/>
      <w:numFmt w:val="lowerRoman"/>
      <w:lvlText w:val="%1)"/>
      <w:lvlJc w:val="left"/>
      <w:pPr>
        <w:ind w:left="2264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624" w:hanging="360"/>
      </w:pPr>
    </w:lvl>
    <w:lvl w:ilvl="2" w:tplc="4009001B">
      <w:start w:val="1"/>
      <w:numFmt w:val="lowerRoman"/>
      <w:lvlText w:val="%3."/>
      <w:lvlJc w:val="right"/>
      <w:pPr>
        <w:ind w:left="3344" w:hanging="180"/>
      </w:pPr>
    </w:lvl>
    <w:lvl w:ilvl="3" w:tplc="4009000F">
      <w:start w:val="1"/>
      <w:numFmt w:val="decimal"/>
      <w:lvlText w:val="%4."/>
      <w:lvlJc w:val="left"/>
      <w:pPr>
        <w:ind w:left="4064" w:hanging="360"/>
      </w:pPr>
    </w:lvl>
    <w:lvl w:ilvl="4" w:tplc="40090019">
      <w:start w:val="1"/>
      <w:numFmt w:val="lowerLetter"/>
      <w:lvlText w:val="%5."/>
      <w:lvlJc w:val="left"/>
      <w:pPr>
        <w:ind w:left="4784" w:hanging="360"/>
      </w:pPr>
    </w:lvl>
    <w:lvl w:ilvl="5" w:tplc="4009001B">
      <w:start w:val="1"/>
      <w:numFmt w:val="lowerRoman"/>
      <w:lvlText w:val="%6."/>
      <w:lvlJc w:val="right"/>
      <w:pPr>
        <w:ind w:left="5504" w:hanging="180"/>
      </w:pPr>
    </w:lvl>
    <w:lvl w:ilvl="6" w:tplc="4009000F">
      <w:start w:val="1"/>
      <w:numFmt w:val="decimal"/>
      <w:lvlText w:val="%7."/>
      <w:lvlJc w:val="left"/>
      <w:pPr>
        <w:ind w:left="6224" w:hanging="360"/>
      </w:pPr>
    </w:lvl>
    <w:lvl w:ilvl="7" w:tplc="40090019">
      <w:start w:val="1"/>
      <w:numFmt w:val="lowerLetter"/>
      <w:lvlText w:val="%8."/>
      <w:lvlJc w:val="left"/>
      <w:pPr>
        <w:ind w:left="6944" w:hanging="360"/>
      </w:pPr>
    </w:lvl>
    <w:lvl w:ilvl="8" w:tplc="4009001B">
      <w:start w:val="1"/>
      <w:numFmt w:val="lowerRoman"/>
      <w:lvlText w:val="%9."/>
      <w:lvlJc w:val="right"/>
      <w:pPr>
        <w:ind w:left="76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74C"/>
    <w:rsid w:val="00001888"/>
    <w:rsid w:val="00060D59"/>
    <w:rsid w:val="001176BE"/>
    <w:rsid w:val="001A7153"/>
    <w:rsid w:val="002156A3"/>
    <w:rsid w:val="00343F07"/>
    <w:rsid w:val="003D574C"/>
    <w:rsid w:val="00480FF2"/>
    <w:rsid w:val="00493B92"/>
    <w:rsid w:val="00516723"/>
    <w:rsid w:val="006169F5"/>
    <w:rsid w:val="007D1067"/>
    <w:rsid w:val="008B51A2"/>
    <w:rsid w:val="008C2F02"/>
    <w:rsid w:val="008E08CA"/>
    <w:rsid w:val="009A2720"/>
    <w:rsid w:val="009F3CC0"/>
    <w:rsid w:val="00A83004"/>
    <w:rsid w:val="00AB3E1D"/>
    <w:rsid w:val="00AC0BAD"/>
    <w:rsid w:val="00B03EA1"/>
    <w:rsid w:val="00B20746"/>
    <w:rsid w:val="00B70C30"/>
    <w:rsid w:val="00BD3D93"/>
    <w:rsid w:val="00C55CC4"/>
    <w:rsid w:val="00CD5A69"/>
    <w:rsid w:val="00D42987"/>
    <w:rsid w:val="00D716D2"/>
    <w:rsid w:val="00E7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4C"/>
    <w:pPr>
      <w:spacing w:after="200" w:line="276" w:lineRule="auto"/>
    </w:pPr>
    <w:rPr>
      <w:rFonts w:cs="Calibri"/>
      <w:lang w:val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574C"/>
    <w:pPr>
      <w:ind w:left="720"/>
    </w:pPr>
  </w:style>
  <w:style w:type="character" w:styleId="Hyperlink">
    <w:name w:val="Hyperlink"/>
    <w:basedOn w:val="DefaultParagraphFont"/>
    <w:uiPriority w:val="99"/>
    <w:rsid w:val="003D5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milnadu.bsnl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0.212.237.90/validation" TargetMode="External"/><Relationship Id="rId5" Type="http://schemas.openxmlformats.org/officeDocument/2006/relationships/hyperlink" Target="http://mis.bsnl.co.in/valid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533</Words>
  <Characters>3042</Characters>
  <Application>Microsoft Office Outlook</Application>
  <DocSecurity>0</DocSecurity>
  <Lines>0</Lines>
  <Paragraphs>0</Paragraphs>
  <ScaleCrop>false</ScaleCrop>
  <Company>Wipro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BHARAT SANCHAR NIGAM LIMITED</dc:title>
  <dc:subject/>
  <dc:creator>Vijayalakshmi</dc:creator>
  <cp:keywords/>
  <dc:description/>
  <cp:lastModifiedBy>sdecomputer</cp:lastModifiedBy>
  <cp:revision>2</cp:revision>
  <dcterms:created xsi:type="dcterms:W3CDTF">2011-02-02T14:27:00Z</dcterms:created>
  <dcterms:modified xsi:type="dcterms:W3CDTF">2011-02-02T14:27:00Z</dcterms:modified>
</cp:coreProperties>
</file>